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40" w:rsidRPr="00A5054C" w:rsidRDefault="00DC1F40" w:rsidP="00DC1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1C41DF" w:rsidRPr="00A5054C" w:rsidRDefault="001C41DF" w:rsidP="001C4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bookmarkStart w:id="0" w:name="_GoBack"/>
      <w:r w:rsidRPr="00A5054C">
        <w:rPr>
          <w:rFonts w:ascii="Times New Roman" w:eastAsia="Calibri" w:hAnsi="Times New Roman" w:cs="Times New Roman"/>
          <w:b/>
          <w:sz w:val="20"/>
          <w:szCs w:val="20"/>
        </w:rPr>
        <w:t>Пляжный волейбол</w:t>
      </w:r>
      <w:bookmarkEnd w:id="0"/>
      <w:r w:rsidRPr="00A5054C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943"/>
        <w:gridCol w:w="7264"/>
      </w:tblGrid>
      <w:tr w:rsidR="001C41DF" w:rsidRPr="00A5054C" w:rsidTr="0014565A">
        <w:trPr>
          <w:trHeight w:val="305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7264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Пляжный волейбол</w:t>
            </w:r>
          </w:p>
        </w:tc>
      </w:tr>
      <w:tr w:rsidR="001C41DF" w:rsidRPr="00A5054C" w:rsidTr="0014565A">
        <w:trPr>
          <w:trHeight w:val="406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7264" w:type="dxa"/>
          </w:tcPr>
          <w:p w:rsidR="001C41DF" w:rsidRPr="00A5054C" w:rsidRDefault="001C41DF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6-05-0115-01: «Образование в области физической культуры, профили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зация: Специальная подготовка»</w:t>
            </w:r>
          </w:p>
        </w:tc>
      </w:tr>
      <w:tr w:rsidR="001C41DF" w:rsidRPr="00A5054C" w:rsidTr="0014565A">
        <w:trPr>
          <w:trHeight w:val="216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7264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C41DF" w:rsidRPr="00A5054C" w:rsidTr="0014565A">
        <w:trPr>
          <w:trHeight w:val="234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7264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2-й семестр</w:t>
            </w:r>
          </w:p>
        </w:tc>
      </w:tr>
      <w:tr w:rsidR="001C41DF" w:rsidRPr="00A5054C" w:rsidTr="0014565A">
        <w:trPr>
          <w:trHeight w:val="252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(всего/аудитор.)</w:t>
            </w:r>
          </w:p>
        </w:tc>
        <w:tc>
          <w:tcPr>
            <w:tcW w:w="7264" w:type="dxa"/>
          </w:tcPr>
          <w:p w:rsidR="001C41DF" w:rsidRPr="00A5054C" w:rsidRDefault="001C41DF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90/34</w:t>
            </w:r>
          </w:p>
        </w:tc>
      </w:tr>
      <w:tr w:rsidR="001C41DF" w:rsidRPr="00A5054C" w:rsidTr="0014565A">
        <w:trPr>
          <w:trHeight w:val="292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7264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1C41DF" w:rsidRPr="00A5054C" w:rsidTr="0014565A">
        <w:trPr>
          <w:trHeight w:val="191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7264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Спортивные и подвижные игры и методика преподавания </w:t>
            </w:r>
          </w:p>
        </w:tc>
      </w:tr>
      <w:tr w:rsidR="001C41DF" w:rsidRPr="00A5054C" w:rsidTr="0014565A">
        <w:trPr>
          <w:trHeight w:val="560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7264" w:type="dxa"/>
          </w:tcPr>
          <w:p w:rsidR="001C41DF" w:rsidRPr="0063108E" w:rsidRDefault="001C41DF" w:rsidP="0014565A">
            <w:pPr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108E">
              <w:rPr>
                <w:rFonts w:ascii="Times New Roman" w:eastAsia="Calibri" w:hAnsi="Times New Roman" w:cs="Times New Roman"/>
                <w:sz w:val="20"/>
                <w:szCs w:val="20"/>
              </w:rPr>
              <w:t>Основной целью дисциплины является обеспечение профессиональной подготовки будущего преподавателя физической культуры на основе изучения специфики пляжного волейбола, приобретения соответствующих представлений и знаний о теории и методике пляжного волейбола,  формирование профессионально-педагогических умений и навыков, разностороннее воспитание физических качеств и способностей, обеспечивающих эффективное освоение спортивной игры и выполнение требований технико-физической подготовленности, формирование двигательных умений и навыков, основных и специально-подготовительных упражнений по пляжному волейболу.</w:t>
            </w:r>
          </w:p>
        </w:tc>
      </w:tr>
      <w:tr w:rsidR="001C41DF" w:rsidRPr="00A5054C" w:rsidTr="0014565A">
        <w:trPr>
          <w:trHeight w:val="276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7264" w:type="dxa"/>
          </w:tcPr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</w:t>
            </w:r>
            <w:r w:rsidRPr="00631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-эстетические, нравственные и духовные ценности физической культуры, освоение которых происходит в ходе занятий по пляжному волейболу;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-дидактические закономерности в физическом воспитании и спорте, используемые в занятиях по пляжному волейболу;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-методику физкультурно-спортивных оздоровительных занятий по пляжному волейболу с различными возрастными группами детей;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-методику подготовки спортсменов в пляжном волейболе;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-о возрастно-половых закономерностях развития физических качеств и формирования двигательных навыков при занятиях пляжным волейболом;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 методы и организацию комплексного контроля в занятиях пляжным волейболом;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-методы организации и проведения научно-исследовательской и методической работы по пляжному волейболу.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-формулировать конкретные задачи в занятиях по пляжному волейболу в подготовке спортсменов различного возраста и квалификации;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-владеть технологией обучения технике и тактике, развития физических качеств в процессе занятий пляжным волейболом;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-оценивать и прогнозировать эффективность занятий по пляжному волейболу;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-планировать и проводить мероприятия по профилактике травматизма, умение оказывать первую медицинскую помощь;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-владеть навыками рационального применения учебного и лабораторного оборудования, аудиовизуальных средств, компьютерной техники, тренажерных устройств и специальной аппаратуры в процессе занятий по пляжному волейболу;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-владеть средствами и методами формирования здорового стиля жизни на основе потребности в занятиях пляжным волейболом, гигиенических и природных факторов с целью оздоровления и физического совершенствования обучаемых;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-применять навыки научно-методической деятельности для решения конкретных задач, возникающих в процессе проведения занятий по пляжному волейболу;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-определять причины ошибок в процессе освоения обучаемыми приемов игры, упражнений по развитию физических качеств и находить методику их устранения.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108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иметь</w:t>
            </w:r>
            <w:r w:rsidRPr="00631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10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навык</w:t>
            </w: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: -методики обучения приемам пляжного волейбола;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-планирования и осуществления спортивной подготовки по дисциплине "Пляжный волейбол" с учетом возрастных и индивидуальных особенностей; </w:t>
            </w:r>
          </w:p>
          <w:p w:rsidR="001C41DF" w:rsidRPr="0063108E" w:rsidRDefault="001C41DF" w:rsidP="0014565A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организации и проведения научно-исследовательской и научно-методической работы по проблемам оздоровительной деятельности и спортивной тренировки по пляжному волейболу.</w:t>
            </w:r>
          </w:p>
        </w:tc>
      </w:tr>
      <w:tr w:rsidR="001C41DF" w:rsidRPr="00A5054C" w:rsidTr="0014565A">
        <w:trPr>
          <w:trHeight w:val="551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264" w:type="dxa"/>
          </w:tcPr>
          <w:p w:rsidR="001C41DF" w:rsidRPr="00A5054C" w:rsidRDefault="001C41DF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СК-5. Владение техникой выполнения и методикой обучения пляжному волейболу, обеспечивать соблюдение правил безопасности проведения </w:t>
            </w:r>
            <w:proofErr w:type="gram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занятий.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gramEnd"/>
          </w:p>
        </w:tc>
      </w:tr>
      <w:tr w:rsidR="001C41DF" w:rsidRPr="00A5054C" w:rsidTr="0014565A">
        <w:trPr>
          <w:trHeight w:val="316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264" w:type="dxa"/>
          </w:tcPr>
          <w:p w:rsidR="001C41DF" w:rsidRPr="00A5054C" w:rsidRDefault="001C41DF" w:rsidP="0014565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2-й семестр-практические и контрольные нормативы и зачет</w:t>
            </w:r>
          </w:p>
        </w:tc>
      </w:tr>
    </w:tbl>
    <w:p w:rsidR="001C41DF" w:rsidRPr="00A5054C" w:rsidRDefault="001C41DF" w:rsidP="001C41D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C00D6" w:rsidRDefault="001C00D6" w:rsidP="001C41DF">
      <w:pPr>
        <w:spacing w:after="0" w:line="240" w:lineRule="auto"/>
        <w:jc w:val="center"/>
      </w:pPr>
    </w:p>
    <w:sectPr w:rsidR="001C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9"/>
    <w:rsid w:val="001C00D6"/>
    <w:rsid w:val="001C41DF"/>
    <w:rsid w:val="009F2289"/>
    <w:rsid w:val="00D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EA77-36EA-4B69-9C23-602E1D4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C1F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1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2024-12-23T06:56:00Z</dcterms:created>
  <dcterms:modified xsi:type="dcterms:W3CDTF">2024-12-23T06:56:00Z</dcterms:modified>
</cp:coreProperties>
</file>